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18DE1" w14:textId="1DFC2CA8" w:rsidR="002E15EC" w:rsidRDefault="00B04AE4">
      <w:pPr>
        <w:tabs>
          <w:tab w:val="left" w:pos="1985"/>
        </w:tabs>
        <w:jc w:val="both"/>
        <w:rPr>
          <w:rFonts w:ascii="Arial" w:hAnsi="Arial" w:cs="Arial"/>
          <w:b/>
          <w:sz w:val="24"/>
          <w:szCs w:val="24"/>
        </w:rPr>
      </w:pPr>
      <w:r>
        <w:rPr>
          <w:rFonts w:ascii="Arial" w:hAnsi="Arial" w:cs="Arial"/>
          <w:b/>
          <w:sz w:val="24"/>
          <w:szCs w:val="24"/>
        </w:rPr>
        <w:t xml:space="preserve">3GPP TSG-RAN WG4 Meeting # 98-e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87294">
        <w:rPr>
          <w:rFonts w:ascii="Arial" w:hAnsi="Arial" w:cs="Arial"/>
          <w:b/>
          <w:sz w:val="24"/>
          <w:szCs w:val="24"/>
        </w:rPr>
        <w:tab/>
      </w:r>
      <w:r w:rsidR="00687294">
        <w:rPr>
          <w:rFonts w:ascii="Arial" w:hAnsi="Arial" w:cs="Arial"/>
          <w:b/>
          <w:sz w:val="24"/>
          <w:szCs w:val="24"/>
        </w:rPr>
        <w:tab/>
      </w:r>
      <w:r w:rsidR="00687294">
        <w:rPr>
          <w:rFonts w:ascii="Arial" w:hAnsi="Arial" w:cs="Arial"/>
          <w:b/>
          <w:sz w:val="24"/>
          <w:szCs w:val="24"/>
        </w:rPr>
        <w:tab/>
      </w:r>
      <w:r>
        <w:rPr>
          <w:rFonts w:ascii="Arial" w:hAnsi="Arial" w:cs="Arial"/>
          <w:b/>
          <w:sz w:val="24"/>
          <w:szCs w:val="24"/>
        </w:rPr>
        <w:t>R4-2</w:t>
      </w:r>
      <w:r>
        <w:rPr>
          <w:rFonts w:ascii="Arial" w:hAnsi="Arial" w:cs="Arial" w:hint="eastAsia"/>
          <w:b/>
          <w:sz w:val="24"/>
          <w:szCs w:val="24"/>
          <w:lang w:eastAsia="zh-CN"/>
        </w:rPr>
        <w:t>1</w:t>
      </w:r>
      <w:r w:rsidR="00687294">
        <w:rPr>
          <w:rFonts w:ascii="Arial" w:hAnsi="Arial" w:cs="Arial"/>
          <w:b/>
          <w:sz w:val="24"/>
          <w:szCs w:val="24"/>
        </w:rPr>
        <w:t>03290</w:t>
      </w:r>
    </w:p>
    <w:p w14:paraId="545CB0BA" w14:textId="6E49F0BC" w:rsidR="002E15EC" w:rsidRDefault="00B04AE4">
      <w:pPr>
        <w:tabs>
          <w:tab w:val="left" w:pos="1985"/>
        </w:tabs>
        <w:jc w:val="both"/>
        <w:rPr>
          <w:rFonts w:ascii="Arial" w:hAnsi="Arial" w:cs="Arial"/>
          <w:b/>
          <w:sz w:val="24"/>
          <w:szCs w:val="24"/>
        </w:rPr>
      </w:pPr>
      <w:r>
        <w:rPr>
          <w:rFonts w:ascii="Arial" w:hAnsi="Arial" w:cs="Arial"/>
          <w:b/>
          <w:sz w:val="24"/>
          <w:szCs w:val="24"/>
        </w:rPr>
        <w:t xml:space="preserve">Electronic Meeting, </w:t>
      </w:r>
      <w:bookmarkStart w:id="0" w:name="_Hlk61271045"/>
      <w:r>
        <w:rPr>
          <w:rFonts w:ascii="Arial" w:hAnsi="Arial" w:cs="Arial"/>
          <w:b/>
          <w:sz w:val="24"/>
          <w:szCs w:val="24"/>
        </w:rPr>
        <w:t xml:space="preserve">Jan. 25-Feb. </w:t>
      </w:r>
      <w:r w:rsidR="00687294">
        <w:rPr>
          <w:rFonts w:ascii="Arial" w:hAnsi="Arial" w:cs="Arial"/>
          <w:b/>
          <w:sz w:val="24"/>
          <w:szCs w:val="24"/>
        </w:rPr>
        <w:t>0</w:t>
      </w:r>
      <w:r>
        <w:rPr>
          <w:rFonts w:ascii="Arial" w:hAnsi="Arial" w:cs="Arial"/>
          <w:b/>
          <w:sz w:val="24"/>
          <w:szCs w:val="24"/>
        </w:rPr>
        <w:t>5, 2021</w:t>
      </w:r>
      <w:bookmarkEnd w:id="0"/>
    </w:p>
    <w:p w14:paraId="02F4AE0F" w14:textId="77777777" w:rsidR="002E15EC" w:rsidRDefault="002E15EC">
      <w:pPr>
        <w:pStyle w:val="a6"/>
        <w:tabs>
          <w:tab w:val="clear" w:pos="8306"/>
          <w:tab w:val="right" w:pos="7088"/>
          <w:tab w:val="right" w:pos="9781"/>
        </w:tabs>
        <w:rPr>
          <w:rFonts w:ascii="Arial" w:eastAsia="Calibri Light" w:hAnsi="Arial" w:cs="Arial"/>
          <w:b/>
          <w:bCs/>
          <w:sz w:val="28"/>
          <w:lang w:eastAsia="ja-JP"/>
        </w:rPr>
      </w:pPr>
    </w:p>
    <w:p w14:paraId="7FC62ACB" w14:textId="17BAFA25" w:rsidR="002E15EC" w:rsidRDefault="00B04AE4">
      <w:pPr>
        <w:spacing w:after="60"/>
        <w:ind w:left="1985" w:hanging="1985"/>
        <w:rPr>
          <w:rFonts w:ascii="Arial" w:eastAsia="Calibri Light" w:hAnsi="Arial" w:cs="Arial"/>
          <w:bCs/>
          <w:lang w:val="en-US" w:eastAsia="ja-JP"/>
        </w:rPr>
      </w:pPr>
      <w:r>
        <w:rPr>
          <w:rFonts w:ascii="Arial" w:hAnsi="Arial" w:cs="Arial"/>
          <w:b/>
          <w:lang w:val="en-US"/>
        </w:rPr>
        <w:t>Title:</w:t>
      </w:r>
      <w:r>
        <w:rPr>
          <w:rFonts w:ascii="Arial" w:hAnsi="Arial" w:cs="Arial"/>
          <w:b/>
          <w:lang w:val="en-US"/>
        </w:rPr>
        <w:tab/>
      </w:r>
      <w:r w:rsidR="00687294">
        <w:rPr>
          <w:rFonts w:ascii="Arial" w:hAnsi="Arial" w:cs="Arial"/>
        </w:rPr>
        <w:t xml:space="preserve">Reply </w:t>
      </w:r>
      <w:r w:rsidR="00687294" w:rsidRPr="00E422AE">
        <w:rPr>
          <w:rFonts w:ascii="Arial" w:hAnsi="Arial" w:cs="Arial"/>
        </w:rPr>
        <w:t>LS on Beam switching gaps for Multi-TRP UL tran</w:t>
      </w:r>
      <w:bookmarkStart w:id="1" w:name="_GoBack"/>
      <w:bookmarkEnd w:id="1"/>
      <w:r w:rsidR="00687294" w:rsidRPr="00E422AE">
        <w:rPr>
          <w:rFonts w:ascii="Arial" w:hAnsi="Arial" w:cs="Arial"/>
        </w:rPr>
        <w:t>smission</w:t>
      </w:r>
    </w:p>
    <w:p w14:paraId="7064BA89" w14:textId="783A94E4" w:rsidR="002E15EC" w:rsidRDefault="00B04AE4">
      <w:pPr>
        <w:spacing w:after="60"/>
        <w:ind w:left="1985" w:hanging="1985"/>
        <w:rPr>
          <w:rFonts w:ascii="Arial" w:eastAsia="Calibri Light" w:hAnsi="Arial" w:cs="Arial"/>
          <w:bCs/>
          <w:lang w:val="en-US" w:eastAsia="ja-JP"/>
        </w:rPr>
      </w:pPr>
      <w:r>
        <w:rPr>
          <w:rFonts w:ascii="Arial" w:eastAsia="Calibri Light" w:hAnsi="Arial" w:cs="Arial"/>
          <w:b/>
          <w:lang w:val="en-US" w:eastAsia="ja-JP"/>
        </w:rPr>
        <w:t>Response to:</w:t>
      </w:r>
      <w:r>
        <w:rPr>
          <w:rFonts w:ascii="Arial" w:eastAsia="Calibri Light" w:hAnsi="Arial" w:cs="Arial"/>
          <w:bCs/>
          <w:lang w:val="en-US" w:eastAsia="ja-JP"/>
        </w:rPr>
        <w:t xml:space="preserve"> </w:t>
      </w:r>
      <w:r>
        <w:rPr>
          <w:rFonts w:ascii="Arial" w:eastAsia="Calibri Light" w:hAnsi="Arial" w:cs="Arial"/>
          <w:bCs/>
          <w:lang w:val="en-US" w:eastAsia="ja-JP"/>
        </w:rPr>
        <w:tab/>
      </w:r>
      <w:bookmarkStart w:id="2" w:name="OLE_LINK19"/>
      <w:bookmarkStart w:id="3" w:name="OLE_LINK18"/>
      <w:r>
        <w:rPr>
          <w:rFonts w:ascii="Arial" w:hAnsi="Arial" w:cs="Arial" w:hint="eastAsia"/>
          <w:bCs/>
          <w:lang w:val="en-US"/>
        </w:rPr>
        <w:t>R1-2009</w:t>
      </w:r>
      <w:bookmarkEnd w:id="2"/>
      <w:bookmarkEnd w:id="3"/>
      <w:r w:rsidR="00687294">
        <w:rPr>
          <w:rFonts w:ascii="Arial" w:hAnsi="Arial" w:cs="Arial"/>
          <w:bCs/>
          <w:lang w:val="en-US"/>
        </w:rPr>
        <w:t>807</w:t>
      </w:r>
    </w:p>
    <w:p w14:paraId="63551639" w14:textId="77777777" w:rsidR="002E15EC" w:rsidRDefault="00B04AE4">
      <w:pPr>
        <w:spacing w:after="60"/>
        <w:ind w:left="1985" w:hanging="1985"/>
        <w:rPr>
          <w:rFonts w:ascii="Arial" w:eastAsia="Calibri Light" w:hAnsi="Arial" w:cs="Arial"/>
          <w:bCs/>
          <w:lang w:val="en-US" w:eastAsia="ja-JP"/>
        </w:rPr>
      </w:pPr>
      <w:r>
        <w:rPr>
          <w:rFonts w:ascii="Arial" w:hAnsi="Arial" w:cs="Arial"/>
          <w:b/>
          <w:lang w:val="en-US"/>
        </w:rPr>
        <w:t>Release:</w:t>
      </w:r>
      <w:r>
        <w:rPr>
          <w:rFonts w:ascii="Arial" w:hAnsi="Arial" w:cs="Arial"/>
          <w:bCs/>
          <w:lang w:val="en-US"/>
        </w:rPr>
        <w:tab/>
        <w:t>Rel-</w:t>
      </w:r>
      <w:r>
        <w:rPr>
          <w:rFonts w:ascii="Arial" w:eastAsia="Calibri Light" w:hAnsi="Arial" w:cs="Arial"/>
          <w:bCs/>
          <w:lang w:val="en-US" w:eastAsia="ja-JP"/>
        </w:rPr>
        <w:t>17</w:t>
      </w:r>
    </w:p>
    <w:p w14:paraId="52427DAB" w14:textId="521581C9" w:rsidR="002E15EC" w:rsidRDefault="00B04AE4">
      <w:pPr>
        <w:spacing w:after="60"/>
        <w:ind w:left="1985" w:hanging="1985"/>
        <w:rPr>
          <w:rFonts w:ascii="Arial" w:eastAsia="Calibri Light" w:hAnsi="Arial" w:cs="Arial"/>
          <w:bCs/>
          <w:lang w:val="en-US" w:eastAsia="ja-JP"/>
        </w:rPr>
      </w:pPr>
      <w:r>
        <w:rPr>
          <w:rFonts w:ascii="Arial" w:hAnsi="Arial" w:cs="Arial"/>
          <w:b/>
          <w:lang w:val="en-US"/>
        </w:rPr>
        <w:t>Work Item:</w:t>
      </w:r>
      <w:r>
        <w:rPr>
          <w:rFonts w:ascii="Arial" w:hAnsi="Arial" w:cs="Arial"/>
          <w:bCs/>
          <w:lang w:val="en-US"/>
        </w:rPr>
        <w:tab/>
      </w:r>
      <w:r w:rsidR="00687294" w:rsidRPr="00A543E1">
        <w:rPr>
          <w:rFonts w:ascii="Arial" w:hAnsi="Arial" w:cs="Arial"/>
          <w:bCs/>
          <w:lang w:eastAsia="zh-CN"/>
        </w:rPr>
        <w:t>NR_</w:t>
      </w:r>
      <w:r w:rsidR="00687294">
        <w:rPr>
          <w:rFonts w:ascii="Arial" w:hAnsi="Arial" w:cs="Arial"/>
          <w:bCs/>
          <w:lang w:eastAsia="zh-CN"/>
        </w:rPr>
        <w:t>feMIMO-Core</w:t>
      </w:r>
    </w:p>
    <w:p w14:paraId="5BDBF7B7" w14:textId="77777777" w:rsidR="002E15EC" w:rsidRDefault="002E15EC">
      <w:pPr>
        <w:spacing w:after="60"/>
        <w:ind w:left="1985" w:hanging="1985"/>
        <w:rPr>
          <w:rFonts w:ascii="Arial" w:hAnsi="Arial" w:cs="Arial"/>
          <w:b/>
          <w:lang w:val="en-US"/>
        </w:rPr>
      </w:pPr>
    </w:p>
    <w:p w14:paraId="20BB0538" w14:textId="4D4C2BC6" w:rsidR="002E15EC" w:rsidRDefault="00B04AE4">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RAN</w:t>
      </w:r>
      <w:r w:rsidR="00687294">
        <w:rPr>
          <w:rFonts w:ascii="Arial" w:hAnsi="Arial" w:cs="Arial"/>
          <w:bCs/>
          <w:lang w:val="en-US"/>
        </w:rPr>
        <w:t>4</w:t>
      </w:r>
    </w:p>
    <w:p w14:paraId="41C3F1BC" w14:textId="7E38260A" w:rsidR="002E15EC" w:rsidRDefault="00B04AE4">
      <w:pPr>
        <w:spacing w:after="60"/>
        <w:ind w:left="1985" w:hanging="1985"/>
        <w:rPr>
          <w:rFonts w:ascii="Arial" w:eastAsia="Calibri Light" w:hAnsi="Arial" w:cs="Arial"/>
          <w:bCs/>
          <w:lang w:val="en-US" w:eastAsia="ja-JP"/>
        </w:rPr>
      </w:pPr>
      <w:r>
        <w:rPr>
          <w:rFonts w:ascii="Arial" w:hAnsi="Arial" w:cs="Arial"/>
          <w:b/>
          <w:lang w:val="en-US"/>
        </w:rPr>
        <w:t>To:</w:t>
      </w:r>
      <w:r>
        <w:rPr>
          <w:rFonts w:ascii="Arial" w:hAnsi="Arial" w:cs="Arial"/>
          <w:bCs/>
          <w:lang w:val="en-US"/>
        </w:rPr>
        <w:tab/>
        <w:t>RAN1</w:t>
      </w:r>
    </w:p>
    <w:p w14:paraId="151DA293" w14:textId="77777777" w:rsidR="002E15EC" w:rsidRDefault="00B04AE4">
      <w:pPr>
        <w:spacing w:after="60"/>
        <w:ind w:left="1985" w:hanging="1985"/>
        <w:rPr>
          <w:rFonts w:ascii="Arial" w:hAnsi="Arial" w:cs="Arial"/>
          <w:bCs/>
          <w:lang w:val="en-US"/>
        </w:rPr>
      </w:pPr>
      <w:r>
        <w:rPr>
          <w:rFonts w:ascii="Arial" w:eastAsia="Calibri Light" w:hAnsi="Arial" w:cs="Arial"/>
          <w:b/>
          <w:lang w:val="en-US" w:eastAsia="ja-JP"/>
        </w:rPr>
        <w:t>CC:</w:t>
      </w:r>
      <w:r>
        <w:rPr>
          <w:rFonts w:ascii="Arial" w:eastAsia="Calibri Light" w:hAnsi="Arial" w:cs="Arial"/>
          <w:b/>
          <w:lang w:val="en-US" w:eastAsia="ja-JP"/>
        </w:rPr>
        <w:tab/>
      </w:r>
    </w:p>
    <w:p w14:paraId="2CF29CBF" w14:textId="77777777" w:rsidR="002E15EC" w:rsidRDefault="002E15EC" w:rsidP="00801A79">
      <w:pPr>
        <w:spacing w:after="60"/>
        <w:rPr>
          <w:rFonts w:ascii="Arial" w:hAnsi="Arial" w:cs="Arial"/>
          <w:bCs/>
          <w:lang w:val="en-US"/>
        </w:rPr>
      </w:pPr>
    </w:p>
    <w:p w14:paraId="72741FD4" w14:textId="77777777" w:rsidR="002E15EC" w:rsidRDefault="00B04A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6BF5FD0D" w14:textId="6EA9DF0D" w:rsidR="002E15EC" w:rsidRDefault="00B04AE4">
      <w:pPr>
        <w:tabs>
          <w:tab w:val="left" w:pos="2268"/>
        </w:tabs>
        <w:ind w:leftChars="100" w:left="200"/>
        <w:rPr>
          <w:rFonts w:ascii="Arial" w:hAnsi="Arial" w:cs="Arial"/>
          <w:b/>
          <w:lang w:val="en-US"/>
        </w:rPr>
      </w:pPr>
      <w:r>
        <w:rPr>
          <w:rFonts w:ascii="Arial" w:hAnsi="Arial" w:cs="Arial"/>
          <w:b/>
          <w:lang w:val="en-US"/>
        </w:rPr>
        <w:t>Name:</w:t>
      </w:r>
      <w:r>
        <w:rPr>
          <w:rFonts w:ascii="Arial" w:hAnsi="Arial" w:cs="Arial"/>
          <w:b/>
          <w:lang w:val="en-US"/>
        </w:rPr>
        <w:tab/>
      </w:r>
      <w:r w:rsidR="00687294">
        <w:rPr>
          <w:rFonts w:ascii="Arial" w:hAnsi="Arial" w:cs="Arial"/>
          <w:b/>
          <w:lang w:val="en-US"/>
        </w:rPr>
        <w:t>Bozhi Li</w:t>
      </w:r>
    </w:p>
    <w:p w14:paraId="56F9D16F" w14:textId="6D212A87" w:rsidR="002E15EC" w:rsidRDefault="00B04AE4">
      <w:pPr>
        <w:tabs>
          <w:tab w:val="left" w:pos="2268"/>
        </w:tabs>
        <w:ind w:leftChars="100" w:left="200"/>
        <w:rPr>
          <w:rFonts w:ascii="Arial" w:hAnsi="Arial" w:cs="Arial"/>
          <w:b/>
          <w:lang w:val="en-US"/>
        </w:rPr>
      </w:pPr>
      <w:r>
        <w:rPr>
          <w:rFonts w:ascii="Arial" w:hAnsi="Arial" w:cs="Arial"/>
          <w:b/>
          <w:lang w:val="en-US"/>
        </w:rPr>
        <w:t>E-mail Address:</w:t>
      </w:r>
      <w:r>
        <w:rPr>
          <w:rFonts w:ascii="Arial" w:hAnsi="Arial" w:cs="Arial"/>
          <w:b/>
          <w:lang w:val="en-US"/>
        </w:rPr>
        <w:tab/>
      </w:r>
      <w:r w:rsidR="00687294">
        <w:rPr>
          <w:rFonts w:ascii="Arial" w:hAnsi="Arial" w:cs="Arial"/>
          <w:b/>
          <w:lang w:val="en-US"/>
        </w:rPr>
        <w:t>bozhi.li</w:t>
      </w:r>
      <w:r>
        <w:rPr>
          <w:rFonts w:ascii="Arial" w:hAnsi="Arial" w:cs="Arial"/>
          <w:b/>
          <w:lang w:val="en-US"/>
        </w:rPr>
        <w:t xml:space="preserve"> {at} </w:t>
      </w:r>
      <w:r w:rsidR="00687294">
        <w:rPr>
          <w:rFonts w:ascii="Arial" w:hAnsi="Arial" w:cs="Arial"/>
          <w:b/>
          <w:lang w:val="en-US"/>
        </w:rPr>
        <w:t>samsung</w:t>
      </w:r>
      <w:r>
        <w:rPr>
          <w:rFonts w:ascii="Arial" w:hAnsi="Arial" w:cs="Arial"/>
          <w:b/>
          <w:lang w:val="en-US"/>
        </w:rPr>
        <w:t>.com</w:t>
      </w:r>
    </w:p>
    <w:p w14:paraId="48E476F3" w14:textId="77777777" w:rsidR="002E15EC" w:rsidRDefault="002E15EC">
      <w:pPr>
        <w:pBdr>
          <w:bottom w:val="single" w:sz="4" w:space="1" w:color="auto"/>
        </w:pBdr>
        <w:rPr>
          <w:rFonts w:ascii="Arial" w:hAnsi="Arial" w:cs="Arial"/>
          <w:lang w:val="en-US"/>
        </w:rPr>
      </w:pPr>
    </w:p>
    <w:p w14:paraId="7FB42A21" w14:textId="77777777" w:rsidR="002E15EC" w:rsidRDefault="002E15EC">
      <w:pPr>
        <w:rPr>
          <w:rFonts w:ascii="Arial" w:hAnsi="Arial" w:cs="Arial"/>
          <w:lang w:val="en-US"/>
        </w:rPr>
      </w:pPr>
    </w:p>
    <w:p w14:paraId="3DC13CBC" w14:textId="77777777" w:rsidR="002E15EC" w:rsidRDefault="00B04AE4">
      <w:pPr>
        <w:spacing w:after="120"/>
        <w:rPr>
          <w:rFonts w:ascii="Arial" w:hAnsi="Arial" w:cs="Arial"/>
          <w:b/>
          <w:lang w:val="en-US"/>
        </w:rPr>
      </w:pPr>
      <w:r>
        <w:rPr>
          <w:rFonts w:ascii="Arial" w:hAnsi="Arial" w:cs="Arial"/>
          <w:b/>
          <w:lang w:val="en-US"/>
        </w:rPr>
        <w:t>1. Overall Description:</w:t>
      </w:r>
    </w:p>
    <w:p w14:paraId="749BDA0B" w14:textId="260EF196" w:rsidR="002E15EC" w:rsidRDefault="00B04AE4">
      <w:pPr>
        <w:spacing w:after="60"/>
        <w:rPr>
          <w:rFonts w:ascii="Arial" w:hAnsi="Arial" w:cs="Arial"/>
          <w:iCs/>
          <w:kern w:val="2"/>
          <w:lang w:val="en-US"/>
        </w:rPr>
      </w:pPr>
      <w:r>
        <w:rPr>
          <w:rFonts w:ascii="Arial" w:hAnsi="Arial" w:cs="Arial"/>
          <w:iCs/>
          <w:kern w:val="2"/>
          <w:lang w:val="en-US"/>
        </w:rPr>
        <w:t xml:space="preserve">RAN4 would like to thank RAN1 for </w:t>
      </w:r>
      <w:r w:rsidR="00DC441F">
        <w:rPr>
          <w:rFonts w:ascii="Arial" w:hAnsi="Arial" w:cs="Arial"/>
          <w:iCs/>
          <w:kern w:val="2"/>
          <w:lang w:val="en-US"/>
        </w:rPr>
        <w:t>the</w:t>
      </w:r>
      <w:r>
        <w:rPr>
          <w:rFonts w:ascii="Arial" w:hAnsi="Arial" w:cs="Arial"/>
          <w:iCs/>
          <w:kern w:val="2"/>
          <w:lang w:val="en-US"/>
        </w:rPr>
        <w:t xml:space="preserve"> LS R1-2009</w:t>
      </w:r>
      <w:r w:rsidR="00DC441F">
        <w:rPr>
          <w:rFonts w:ascii="Arial" w:hAnsi="Arial" w:cs="Arial"/>
          <w:iCs/>
          <w:kern w:val="2"/>
          <w:lang w:val="en-US"/>
        </w:rPr>
        <w:t>807</w:t>
      </w:r>
      <w:r>
        <w:rPr>
          <w:rFonts w:ascii="Arial" w:hAnsi="Arial" w:cs="Arial"/>
          <w:iCs/>
          <w:kern w:val="2"/>
          <w:lang w:val="en-US"/>
        </w:rPr>
        <w:t xml:space="preserve"> related to </w:t>
      </w:r>
      <w:r w:rsidR="00DC441F" w:rsidRPr="00DC441F">
        <w:rPr>
          <w:rFonts w:ascii="Arial" w:hAnsi="Arial" w:cs="Arial"/>
          <w:iCs/>
          <w:kern w:val="2"/>
          <w:lang w:val="en-US"/>
        </w:rPr>
        <w:t>beam switching gaps for Multi-TRP UL transmission</w:t>
      </w:r>
      <w:r>
        <w:rPr>
          <w:rFonts w:ascii="Arial" w:hAnsi="Arial" w:cs="Arial"/>
          <w:iCs/>
          <w:kern w:val="2"/>
          <w:lang w:val="en-US"/>
        </w:rPr>
        <w:t xml:space="preserve">. </w:t>
      </w:r>
      <w:r w:rsidR="00955719">
        <w:rPr>
          <w:rFonts w:ascii="Arial" w:hAnsi="Arial" w:cs="Arial"/>
          <w:iCs/>
          <w:kern w:val="2"/>
          <w:lang w:val="en-US"/>
        </w:rPr>
        <w:t xml:space="preserve">RAN4 has discussed </w:t>
      </w:r>
      <w:r w:rsidR="00996DE1" w:rsidRPr="00996DE1">
        <w:rPr>
          <w:rFonts w:ascii="Arial" w:hAnsi="Arial" w:cs="Arial"/>
          <w:iCs/>
          <w:kern w:val="2"/>
          <w:lang w:val="en-US"/>
        </w:rPr>
        <w:t xml:space="preserve">the questions raised by RAN1, </w:t>
      </w:r>
      <w:r w:rsidR="00955719">
        <w:rPr>
          <w:rFonts w:ascii="Arial" w:hAnsi="Arial" w:cs="Arial"/>
          <w:iCs/>
          <w:kern w:val="2"/>
          <w:lang w:val="en-US"/>
        </w:rPr>
        <w:t xml:space="preserve">and </w:t>
      </w:r>
      <w:r w:rsidR="00996DE1" w:rsidRPr="00996DE1">
        <w:rPr>
          <w:rFonts w:ascii="Arial" w:hAnsi="Arial" w:cs="Arial"/>
          <w:iCs/>
          <w:kern w:val="2"/>
          <w:lang w:val="en-US"/>
        </w:rPr>
        <w:t xml:space="preserve">the following </w:t>
      </w:r>
      <w:r w:rsidR="00955719">
        <w:rPr>
          <w:rFonts w:ascii="Arial" w:hAnsi="Arial" w:cs="Arial"/>
          <w:iCs/>
          <w:kern w:val="2"/>
          <w:lang w:val="en-US"/>
        </w:rPr>
        <w:t>reply</w:t>
      </w:r>
      <w:r w:rsidR="00996DE1" w:rsidRPr="00996DE1">
        <w:rPr>
          <w:rFonts w:ascii="Arial" w:hAnsi="Arial" w:cs="Arial"/>
          <w:iCs/>
          <w:kern w:val="2"/>
          <w:lang w:val="en-US"/>
        </w:rPr>
        <w:t xml:space="preserve"> are provided.</w:t>
      </w:r>
    </w:p>
    <w:p w14:paraId="1A08C4F2" w14:textId="77777777" w:rsidR="002E15EC" w:rsidRDefault="002E15EC">
      <w:pPr>
        <w:autoSpaceDE w:val="0"/>
        <w:autoSpaceDN w:val="0"/>
        <w:adjustRightInd w:val="0"/>
        <w:snapToGrid w:val="0"/>
        <w:spacing w:after="120"/>
        <w:jc w:val="both"/>
        <w:rPr>
          <w:rFonts w:ascii="Arial" w:hAnsi="Arial" w:cs="Arial"/>
          <w:b/>
          <w:i/>
          <w:iCs/>
          <w:kern w:val="2"/>
          <w:lang w:val="en-US"/>
        </w:rPr>
      </w:pPr>
    </w:p>
    <w:p w14:paraId="6678CAA6" w14:textId="77777777" w:rsidR="00996DE1" w:rsidRPr="00223A5D" w:rsidRDefault="00996DE1" w:rsidP="00996DE1">
      <w:pPr>
        <w:spacing w:after="120"/>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TDMed </w:t>
      </w:r>
      <w:r w:rsidRPr="00B806E8">
        <w:rPr>
          <w:rFonts w:ascii="Arial" w:hAnsi="Arial" w:cs="Arial"/>
        </w:rPr>
        <w:t>repetitions</w:t>
      </w:r>
      <w:r w:rsidRPr="00223A5D">
        <w:rPr>
          <w:rFonts w:ascii="Arial" w:hAnsi="Arial" w:cs="Arial"/>
        </w:rPr>
        <w:t xml:space="preserve"> (with different UL beams)? </w:t>
      </w:r>
    </w:p>
    <w:p w14:paraId="697DE1BE" w14:textId="1899F82A" w:rsidR="005E6BA8" w:rsidRDefault="00996DE1" w:rsidP="00996DE1">
      <w:pPr>
        <w:spacing w:after="120"/>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00256A36">
        <w:rPr>
          <w:rFonts w:ascii="Arial" w:hAnsi="Arial" w:cs="Arial"/>
        </w:rPr>
        <w:t>For FR2, RAN4 observes</w:t>
      </w:r>
      <w:r w:rsidR="005E6BA8">
        <w:rPr>
          <w:rFonts w:ascii="Arial" w:hAnsi="Arial" w:cs="Arial"/>
        </w:rPr>
        <w:t xml:space="preserve"> that the </w:t>
      </w:r>
      <w:r w:rsidR="00256A36">
        <w:rPr>
          <w:rFonts w:ascii="Arial" w:hAnsi="Arial" w:cs="Arial"/>
        </w:rPr>
        <w:t xml:space="preserve">ranges of </w:t>
      </w:r>
      <w:r w:rsidR="005E6BA8">
        <w:rPr>
          <w:rFonts w:ascii="Arial" w:hAnsi="Arial" w:cs="Arial"/>
        </w:rPr>
        <w:t>t</w:t>
      </w:r>
      <w:r w:rsidR="00256A36">
        <w:rPr>
          <w:rFonts w:ascii="Arial" w:hAnsi="Arial" w:cs="Arial"/>
        </w:rPr>
        <w:t xml:space="preserve">ransient period(s) between </w:t>
      </w:r>
      <w:r w:rsidR="00256A36" w:rsidRPr="00223A5D">
        <w:rPr>
          <w:rFonts w:ascii="Arial" w:hAnsi="Arial" w:cs="Arial"/>
        </w:rPr>
        <w:t xml:space="preserve">two PUCCH/PUSCH TDMed </w:t>
      </w:r>
      <w:r w:rsidR="00256A36" w:rsidRPr="00B806E8">
        <w:rPr>
          <w:rFonts w:ascii="Arial" w:hAnsi="Arial" w:cs="Arial"/>
        </w:rPr>
        <w:t>repetitions</w:t>
      </w:r>
      <w:r w:rsidR="00256A36">
        <w:rPr>
          <w:rFonts w:ascii="Arial" w:hAnsi="Arial" w:cs="Arial"/>
        </w:rPr>
        <w:t xml:space="preserve"> with different UL beams </w:t>
      </w:r>
      <w:r w:rsidR="00A601CE">
        <w:rPr>
          <w:rFonts w:ascii="Arial" w:hAnsi="Arial" w:cs="Arial"/>
        </w:rPr>
        <w:t>depends</w:t>
      </w:r>
      <w:r w:rsidR="00256A36">
        <w:rPr>
          <w:rFonts w:ascii="Arial" w:hAnsi="Arial" w:cs="Arial"/>
        </w:rPr>
        <w:t xml:space="preserve"> on different scenarios.</w:t>
      </w:r>
    </w:p>
    <w:p w14:paraId="3A5059A3" w14:textId="5F3C6E90" w:rsidR="00C25C27" w:rsidRDefault="00AD2133" w:rsidP="007445C6">
      <w:pPr>
        <w:pStyle w:val="a9"/>
        <w:numPr>
          <w:ilvl w:val="0"/>
          <w:numId w:val="2"/>
        </w:numPr>
        <w:spacing w:after="120"/>
        <w:ind w:firstLineChars="0"/>
        <w:rPr>
          <w:rFonts w:ascii="Arial" w:hAnsi="Arial" w:cs="Arial"/>
        </w:rPr>
      </w:pPr>
      <w:r>
        <w:rPr>
          <w:rFonts w:ascii="Arial" w:hAnsi="Arial" w:cs="Arial"/>
        </w:rPr>
        <w:t>I</w:t>
      </w:r>
      <w:r w:rsidR="00C25C27">
        <w:rPr>
          <w:rFonts w:ascii="Arial" w:hAnsi="Arial" w:cs="Arial"/>
        </w:rPr>
        <w:t>f</w:t>
      </w:r>
      <w:r>
        <w:rPr>
          <w:rFonts w:ascii="Arial" w:hAnsi="Arial" w:cs="Arial"/>
        </w:rPr>
        <w:t xml:space="preserve"> </w:t>
      </w:r>
      <w:r w:rsidRPr="00AD2133">
        <w:rPr>
          <w:rFonts w:ascii="Arial" w:hAnsi="Arial" w:cs="Arial"/>
        </w:rPr>
        <w:t xml:space="preserve">the spatial filter to transmit the beam </w:t>
      </w:r>
      <w:r>
        <w:rPr>
          <w:rFonts w:ascii="Arial" w:hAnsi="Arial" w:cs="Arial"/>
        </w:rPr>
        <w:t>is known</w:t>
      </w:r>
      <w:r w:rsidR="00DA0FE6">
        <w:rPr>
          <w:rFonts w:ascii="Arial" w:hAnsi="Arial" w:cs="Arial"/>
        </w:rPr>
        <w:t>, beams are switched within same panel</w:t>
      </w:r>
      <w:r>
        <w:rPr>
          <w:rFonts w:ascii="Arial" w:hAnsi="Arial" w:cs="Arial"/>
        </w:rPr>
        <w:t xml:space="preserve"> and UL timing is the same for different UL beams, </w:t>
      </w:r>
      <w:r w:rsidR="00996DE1" w:rsidRPr="004A342B">
        <w:rPr>
          <w:rFonts w:ascii="Arial" w:hAnsi="Arial" w:cs="Arial"/>
        </w:rPr>
        <w:t>th</w:t>
      </w:r>
      <w:r w:rsidR="00A601CE" w:rsidRPr="004A342B">
        <w:rPr>
          <w:rFonts w:ascii="Arial" w:hAnsi="Arial" w:cs="Arial"/>
        </w:rPr>
        <w:t>e</w:t>
      </w:r>
      <w:r w:rsidR="00996DE1" w:rsidRPr="004A342B">
        <w:rPr>
          <w:rFonts w:ascii="Arial" w:hAnsi="Arial" w:cs="Arial"/>
        </w:rPr>
        <w:t xml:space="preserve"> transient period</w:t>
      </w:r>
      <w:r w:rsidR="00A601CE" w:rsidRPr="004A342B">
        <w:rPr>
          <w:rFonts w:ascii="Arial" w:hAnsi="Arial" w:cs="Arial"/>
        </w:rPr>
        <w:t xml:space="preserve"> is</w:t>
      </w:r>
      <w:r w:rsidRPr="004A342B">
        <w:rPr>
          <w:rFonts w:ascii="Arial" w:hAnsi="Arial" w:cs="Arial"/>
        </w:rPr>
        <w:t xml:space="preserve"> </w:t>
      </w:r>
      <w:r w:rsidR="00996DE1" w:rsidRPr="004A342B">
        <w:rPr>
          <w:rFonts w:ascii="Arial" w:hAnsi="Arial" w:cs="Arial"/>
        </w:rPr>
        <w:t>5us as defined in the RAN4 spec</w:t>
      </w:r>
      <w:r w:rsidR="000F2467" w:rsidRPr="004A342B">
        <w:rPr>
          <w:rFonts w:ascii="Arial" w:hAnsi="Arial" w:cs="Arial"/>
        </w:rPr>
        <w:t>.</w:t>
      </w:r>
      <w:r>
        <w:rPr>
          <w:rFonts w:ascii="Arial" w:hAnsi="Arial" w:cs="Arial"/>
        </w:rPr>
        <w:t xml:space="preserve"> </w:t>
      </w:r>
    </w:p>
    <w:p w14:paraId="5482FEEA" w14:textId="092B1444" w:rsidR="00DA0FE6" w:rsidRDefault="00996DE1" w:rsidP="00E8532D">
      <w:pPr>
        <w:pStyle w:val="a9"/>
        <w:numPr>
          <w:ilvl w:val="0"/>
          <w:numId w:val="2"/>
        </w:numPr>
        <w:spacing w:after="120"/>
        <w:ind w:firstLineChars="0"/>
        <w:rPr>
          <w:rFonts w:ascii="Arial" w:hAnsi="Arial" w:cs="Arial"/>
        </w:rPr>
      </w:pPr>
      <w:r w:rsidRPr="004A342B">
        <w:rPr>
          <w:rFonts w:ascii="Arial" w:hAnsi="Arial" w:cs="Arial"/>
        </w:rPr>
        <w:t>RAN4</w:t>
      </w:r>
      <w:r w:rsidR="00AD2133">
        <w:rPr>
          <w:rFonts w:ascii="Arial" w:hAnsi="Arial" w:cs="Arial"/>
        </w:rPr>
        <w:t xml:space="preserve"> needs more discussion to conclude the transient period for cases </w:t>
      </w:r>
      <w:r w:rsidR="007445C6">
        <w:rPr>
          <w:rFonts w:ascii="Arial" w:hAnsi="Arial" w:cs="Arial"/>
        </w:rPr>
        <w:t>with cross panel beam switch</w:t>
      </w:r>
      <w:r w:rsidR="00AD2133">
        <w:rPr>
          <w:rFonts w:ascii="Arial" w:hAnsi="Arial" w:cs="Arial"/>
        </w:rPr>
        <w:t xml:space="preserve"> and/or </w:t>
      </w:r>
      <w:r w:rsidR="00AD2133" w:rsidRPr="00AD2133">
        <w:rPr>
          <w:rFonts w:ascii="Arial" w:hAnsi="Arial" w:cs="Arial"/>
        </w:rPr>
        <w:t>if the spatial filter to transmit the beam is unknown</w:t>
      </w:r>
      <w:r w:rsidR="00AD2133">
        <w:rPr>
          <w:rFonts w:ascii="Arial" w:hAnsi="Arial" w:cs="Arial"/>
        </w:rPr>
        <w:t xml:space="preserve"> and/or UL timing is different between different UL beams</w:t>
      </w:r>
      <w:r w:rsidR="00AD2133" w:rsidRPr="00AD2133">
        <w:rPr>
          <w:rFonts w:ascii="Arial" w:hAnsi="Arial" w:cs="Arial"/>
        </w:rPr>
        <w:t>.</w:t>
      </w:r>
    </w:p>
    <w:p w14:paraId="3E8F57EC" w14:textId="77777777" w:rsidR="00DA0FE6" w:rsidRDefault="00DA0FE6" w:rsidP="00DA0FE6">
      <w:pPr>
        <w:spacing w:after="120"/>
        <w:rPr>
          <w:rFonts w:ascii="Arial" w:hAnsi="Arial" w:cs="Arial"/>
        </w:rPr>
      </w:pPr>
      <w:r>
        <w:rPr>
          <w:rFonts w:ascii="Arial" w:hAnsi="Arial" w:cs="Arial"/>
        </w:rPr>
        <w:t xml:space="preserve">For FR1, the transient period(s) between </w:t>
      </w:r>
      <w:r w:rsidRPr="00223A5D">
        <w:rPr>
          <w:rFonts w:ascii="Arial" w:hAnsi="Arial" w:cs="Arial"/>
        </w:rPr>
        <w:t xml:space="preserve">two PUCCH/PUSCH TDMed </w:t>
      </w:r>
      <w:r w:rsidRPr="00B806E8">
        <w:rPr>
          <w:rFonts w:ascii="Arial" w:hAnsi="Arial" w:cs="Arial"/>
        </w:rPr>
        <w:t>repetitions</w:t>
      </w:r>
      <w:r>
        <w:rPr>
          <w:rFonts w:ascii="Arial" w:hAnsi="Arial" w:cs="Arial"/>
        </w:rPr>
        <w:t xml:space="preserve"> </w:t>
      </w:r>
      <w:r w:rsidRPr="000F2467">
        <w:rPr>
          <w:rFonts w:ascii="Arial" w:hAnsi="Arial" w:cs="Arial"/>
        </w:rPr>
        <w:t>ranges from 10us to 15us depending on whether the switch from one transmission to the next is from the same antenna port or different antenna ports</w:t>
      </w:r>
      <w:r>
        <w:rPr>
          <w:rFonts w:ascii="Arial" w:hAnsi="Arial" w:cs="Arial"/>
        </w:rPr>
        <w:t>.</w:t>
      </w:r>
    </w:p>
    <w:p w14:paraId="5F40CBC4" w14:textId="77777777" w:rsidR="00996DE1" w:rsidRPr="00E8532D" w:rsidRDefault="00996DE1" w:rsidP="00DA0FE6">
      <w:pPr>
        <w:spacing w:after="120"/>
        <w:rPr>
          <w:rFonts w:ascii="Arial" w:hAnsi="Arial" w:cs="Arial"/>
        </w:rPr>
      </w:pPr>
    </w:p>
    <w:p w14:paraId="53D61437" w14:textId="77777777" w:rsidR="00996DE1" w:rsidRDefault="00996DE1" w:rsidP="00996DE1">
      <w:pPr>
        <w:spacing w:after="120"/>
        <w:rPr>
          <w:rFonts w:ascii="Arial" w:hAnsi="Arial" w:cs="Arial"/>
        </w:rPr>
      </w:pPr>
      <w:r w:rsidRPr="00223A5D">
        <w:rPr>
          <w:rFonts w:ascii="Arial" w:hAnsi="Arial" w:cs="Arial"/>
          <w:b/>
        </w:rPr>
        <w:t>Question 2</w:t>
      </w:r>
      <w:r w:rsidRPr="00223A5D">
        <w:rPr>
          <w:rFonts w:ascii="Arial" w:hAnsi="Arial" w:cs="Arial"/>
        </w:rPr>
        <w:t xml:space="preserve">: In RAN4 perspective, are there additional considerations that RAN1 shall account for a switching gap (blanked symbol(s)) between two PUCCH/PUSCH TDMed repetitions (with different UL beams)? </w:t>
      </w:r>
    </w:p>
    <w:p w14:paraId="56D25F0A" w14:textId="4DC43CDE" w:rsidR="00996DE1" w:rsidRDefault="00996DE1" w:rsidP="00284F47">
      <w:pPr>
        <w:spacing w:after="120"/>
        <w:rPr>
          <w:rFonts w:ascii="Arial" w:hAnsi="Arial" w:cs="Arial"/>
        </w:rPr>
      </w:pPr>
      <w:bookmarkStart w:id="4" w:name="OLE_LINK3"/>
      <w:bookmarkStart w:id="5" w:name="OLE_LINK4"/>
      <w:r>
        <w:rPr>
          <w:rFonts w:ascii="Arial" w:hAnsi="Arial" w:cs="Arial"/>
          <w:b/>
        </w:rPr>
        <w:t>Answer</w:t>
      </w:r>
      <w:r w:rsidRPr="00223A5D">
        <w:rPr>
          <w:rFonts w:ascii="Arial" w:hAnsi="Arial" w:cs="Arial"/>
          <w:b/>
        </w:rPr>
        <w:t xml:space="preserve"> 2</w:t>
      </w:r>
      <w:r>
        <w:rPr>
          <w:rFonts w:ascii="Arial" w:hAnsi="Arial" w:cs="Arial"/>
        </w:rPr>
        <w:t xml:space="preserve">: </w:t>
      </w:r>
      <w:bookmarkEnd w:id="4"/>
      <w:bookmarkEnd w:id="5"/>
      <w:r w:rsidR="00284F47">
        <w:rPr>
          <w:rFonts w:ascii="Arial" w:hAnsi="Arial" w:cs="Arial"/>
        </w:rPr>
        <w:t xml:space="preserve">There is no other additional considerations than the required transient period. In RAN4 general understanding, </w:t>
      </w:r>
      <w:r w:rsidR="00284F47" w:rsidRPr="00284F47">
        <w:rPr>
          <w:rFonts w:ascii="Arial" w:hAnsi="Arial" w:cs="Arial"/>
        </w:rPr>
        <w:t>the performance degradation</w:t>
      </w:r>
      <w:r w:rsidR="00F770EC">
        <w:rPr>
          <w:rFonts w:ascii="Arial" w:hAnsi="Arial" w:cs="Arial"/>
        </w:rPr>
        <w:t xml:space="preserve"> can be seen</w:t>
      </w:r>
      <w:r w:rsidR="005B7D56">
        <w:rPr>
          <w:rFonts w:ascii="Arial" w:hAnsi="Arial" w:cs="Arial"/>
        </w:rPr>
        <w:t xml:space="preserve"> w</w:t>
      </w:r>
      <w:r w:rsidR="005B7D56" w:rsidRPr="00284F47">
        <w:rPr>
          <w:rFonts w:ascii="Arial" w:hAnsi="Arial" w:cs="Arial"/>
        </w:rPr>
        <w:t>hen the transient period is larger than CP</w:t>
      </w:r>
      <w:r w:rsidR="00284F47">
        <w:rPr>
          <w:rFonts w:ascii="Arial" w:hAnsi="Arial" w:cs="Arial"/>
        </w:rPr>
        <w:t xml:space="preserve">. </w:t>
      </w:r>
      <w:r w:rsidRPr="001529CD">
        <w:rPr>
          <w:rFonts w:ascii="Arial" w:hAnsi="Arial" w:cs="Arial"/>
        </w:rPr>
        <w:lastRenderedPageBreak/>
        <w:t>However, whether a switching gap</w:t>
      </w:r>
      <w:r w:rsidR="001D39EB">
        <w:rPr>
          <w:rFonts w:ascii="Arial" w:hAnsi="Arial" w:cs="Arial"/>
        </w:rPr>
        <w:t xml:space="preserve"> </w:t>
      </w:r>
      <w:r w:rsidR="001D39EB" w:rsidRPr="00223A5D">
        <w:rPr>
          <w:rFonts w:ascii="Arial" w:hAnsi="Arial" w:cs="Arial"/>
        </w:rPr>
        <w:t>(blanked symbol(s))</w:t>
      </w:r>
      <w:r w:rsidRPr="001529CD">
        <w:rPr>
          <w:rFonts w:ascii="Arial" w:hAnsi="Arial" w:cs="Arial"/>
        </w:rPr>
        <w:t xml:space="preserve"> should be defined from performance or PHY design perspective, </w:t>
      </w:r>
      <w:r>
        <w:rPr>
          <w:rFonts w:ascii="Arial" w:hAnsi="Arial" w:cs="Arial"/>
        </w:rPr>
        <w:t>RAN4 thinks that it should be determined by RAN1</w:t>
      </w:r>
      <w:r w:rsidRPr="001529CD">
        <w:rPr>
          <w:rFonts w:ascii="Arial" w:hAnsi="Arial" w:cs="Arial"/>
        </w:rPr>
        <w:t>.</w:t>
      </w:r>
    </w:p>
    <w:p w14:paraId="5F94F366" w14:textId="77777777" w:rsidR="00996DE1" w:rsidRPr="00223A5D" w:rsidRDefault="00996DE1" w:rsidP="00996DE1">
      <w:pPr>
        <w:spacing w:after="120"/>
        <w:rPr>
          <w:rFonts w:ascii="Arial" w:hAnsi="Arial" w:cs="Arial"/>
        </w:rPr>
      </w:pPr>
    </w:p>
    <w:p w14:paraId="704A780D" w14:textId="77777777" w:rsidR="00996DE1" w:rsidRPr="00223A5D" w:rsidRDefault="00996DE1" w:rsidP="00996DE1">
      <w:pPr>
        <w:spacing w:after="120"/>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14:paraId="73EC8F6B" w14:textId="11090573" w:rsidR="00996DE1" w:rsidRDefault="00996DE1" w:rsidP="00996DE1">
      <w:pPr>
        <w:spacing w:after="120"/>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3</w:t>
      </w:r>
      <w:r>
        <w:rPr>
          <w:rFonts w:ascii="Arial" w:hAnsi="Arial" w:cs="Arial"/>
        </w:rPr>
        <w:t xml:space="preserve">: </w:t>
      </w:r>
      <w:r w:rsidR="008366D6" w:rsidRPr="008366D6">
        <w:rPr>
          <w:rFonts w:ascii="Arial" w:hAnsi="Arial" w:cs="Arial"/>
        </w:rPr>
        <w:t>RAN4 foresees more power consumption due to more frequent beam switching events when applying cyclical beam mapping vs sequential beam mapping, however, RAN4 does not see any additional complexity from RAN4 UE RF requirement perspective</w:t>
      </w:r>
      <w:r w:rsidRPr="001529CD">
        <w:rPr>
          <w:rFonts w:ascii="Arial" w:hAnsi="Arial" w:cs="Arial"/>
        </w:rPr>
        <w:t>.</w:t>
      </w:r>
    </w:p>
    <w:p w14:paraId="5546F015" w14:textId="77777777" w:rsidR="00996DE1" w:rsidRPr="00223A5D" w:rsidRDefault="00996DE1" w:rsidP="00996DE1">
      <w:pPr>
        <w:spacing w:after="120"/>
        <w:rPr>
          <w:rFonts w:ascii="Arial" w:hAnsi="Arial" w:cs="Arial"/>
        </w:rPr>
      </w:pPr>
    </w:p>
    <w:p w14:paraId="1D754B58" w14:textId="77777777" w:rsidR="00996DE1" w:rsidRDefault="00996DE1" w:rsidP="00996DE1">
      <w:pPr>
        <w:spacing w:after="120"/>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Pr>
          <w:rFonts w:ascii="Arial" w:hAnsi="Arial" w:cs="Arial"/>
        </w:rPr>
        <w:t xml:space="preserve"> </w:t>
      </w:r>
    </w:p>
    <w:p w14:paraId="37D83028" w14:textId="4EDF9286" w:rsidR="00996DE1" w:rsidRDefault="00996DE1" w:rsidP="00996DE1">
      <w:pPr>
        <w:spacing w:after="120"/>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Pr>
          <w:rFonts w:ascii="Arial" w:hAnsi="Arial" w:cs="Arial"/>
        </w:rPr>
        <w:t xml:space="preserve">: </w:t>
      </w:r>
      <w:r w:rsidR="006346E4" w:rsidRPr="006346E4">
        <w:rPr>
          <w:rFonts w:ascii="Arial" w:hAnsi="Arial" w:cs="Arial"/>
        </w:rPr>
        <w:t xml:space="preserve">The current RAN4 requirements for transient </w:t>
      </w:r>
      <w:r w:rsidR="006346E4">
        <w:rPr>
          <w:rFonts w:ascii="Arial" w:hAnsi="Arial" w:cs="Arial"/>
        </w:rPr>
        <w:t>period</w:t>
      </w:r>
      <w:r w:rsidR="006346E4" w:rsidRPr="006346E4">
        <w:rPr>
          <w:rFonts w:ascii="Arial" w:hAnsi="Arial" w:cs="Arial"/>
        </w:rPr>
        <w:t xml:space="preserve"> are applicable when RB hopping, or power change is applied. </w:t>
      </w:r>
      <w:r w:rsidR="004308E1" w:rsidRPr="001529CD">
        <w:rPr>
          <w:rFonts w:ascii="Arial" w:hAnsi="Arial" w:cs="Arial"/>
        </w:rPr>
        <w:t>For RB hopping, transient period is defined as 5us for FR2 UE</w:t>
      </w:r>
      <w:r w:rsidR="004308E1">
        <w:rPr>
          <w:rFonts w:ascii="Arial" w:hAnsi="Arial" w:cs="Arial"/>
        </w:rPr>
        <w:t>.</w:t>
      </w:r>
      <w:r w:rsidR="004308E1" w:rsidRPr="006346E4">
        <w:rPr>
          <w:rFonts w:ascii="Arial" w:hAnsi="Arial" w:cs="Arial"/>
        </w:rPr>
        <w:t xml:space="preserve"> </w:t>
      </w:r>
      <w:r w:rsidR="006346E4" w:rsidRPr="006346E4">
        <w:rPr>
          <w:rFonts w:ascii="Arial" w:hAnsi="Arial" w:cs="Arial"/>
        </w:rPr>
        <w:t xml:space="preserve">In case of RB hopping with different UL beams, </w:t>
      </w:r>
      <w:r w:rsidR="004308E1">
        <w:rPr>
          <w:rFonts w:ascii="Arial" w:hAnsi="Arial" w:cs="Arial"/>
        </w:rPr>
        <w:t>the transient period depends on different scenarios and it is the same as the answer to Question 1 for FR2 UE.</w:t>
      </w:r>
    </w:p>
    <w:p w14:paraId="011DDF8B" w14:textId="77777777" w:rsidR="00DE2108" w:rsidRPr="00AE679E" w:rsidRDefault="00DE2108" w:rsidP="00996DE1">
      <w:pPr>
        <w:pStyle w:val="a6"/>
        <w:jc w:val="left"/>
        <w:rPr>
          <w:rFonts w:cs="Arial"/>
          <w:b/>
          <w:sz w:val="20"/>
          <w:lang w:eastAsia="zh-CN"/>
        </w:rPr>
      </w:pPr>
    </w:p>
    <w:p w14:paraId="371C56F2" w14:textId="77777777" w:rsidR="002E15EC" w:rsidRPr="00996DE1" w:rsidRDefault="002E15EC">
      <w:pPr>
        <w:autoSpaceDE w:val="0"/>
        <w:autoSpaceDN w:val="0"/>
        <w:adjustRightInd w:val="0"/>
        <w:snapToGrid w:val="0"/>
        <w:spacing w:after="120"/>
        <w:jc w:val="both"/>
        <w:rPr>
          <w:rFonts w:ascii="Arial" w:hAnsi="Arial" w:cs="Arial"/>
          <w:b/>
          <w:lang w:eastAsia="zh-CN"/>
        </w:rPr>
      </w:pPr>
    </w:p>
    <w:p w14:paraId="554048B8" w14:textId="77777777" w:rsidR="002E15EC" w:rsidRDefault="00B04AE4">
      <w:pPr>
        <w:spacing w:beforeLines="50" w:before="156" w:after="120"/>
        <w:rPr>
          <w:rFonts w:ascii="Arial" w:hAnsi="Arial" w:cs="Arial"/>
          <w:b/>
          <w:lang w:val="en-US"/>
        </w:rPr>
      </w:pPr>
      <w:r>
        <w:rPr>
          <w:rFonts w:ascii="Arial" w:hAnsi="Arial" w:cs="Arial"/>
          <w:b/>
          <w:lang w:val="en-US"/>
        </w:rPr>
        <w:t>2. Actions:</w:t>
      </w:r>
    </w:p>
    <w:p w14:paraId="1E32ADA3" w14:textId="77777777" w:rsidR="002E15EC" w:rsidRDefault="00B04AE4">
      <w:pPr>
        <w:spacing w:after="120"/>
        <w:ind w:left="1985" w:hanging="1985"/>
        <w:rPr>
          <w:rFonts w:ascii="Arial" w:eastAsia="@Yu Mincho" w:hAnsi="Arial" w:cs="Arial"/>
          <w:b/>
          <w:lang w:val="en-US" w:eastAsia="ja-JP"/>
        </w:rPr>
      </w:pPr>
      <w:r>
        <w:rPr>
          <w:rFonts w:ascii="Arial" w:hAnsi="Arial" w:cs="Arial"/>
          <w:b/>
          <w:lang w:val="en-US"/>
        </w:rPr>
        <w:t>To: RAN1</w:t>
      </w:r>
    </w:p>
    <w:p w14:paraId="193C042F" w14:textId="4C13FF05" w:rsidR="002E15EC" w:rsidRDefault="00B04AE4">
      <w:pPr>
        <w:jc w:val="both"/>
        <w:rPr>
          <w:rFonts w:ascii="Arial" w:hAnsi="Arial" w:cs="Arial"/>
          <w:lang w:val="en-US"/>
        </w:rPr>
      </w:pPr>
      <w:r>
        <w:rPr>
          <w:rFonts w:ascii="Arial" w:hAnsi="Arial" w:cs="Arial"/>
          <w:b/>
          <w:lang w:val="en-US"/>
        </w:rPr>
        <w:t xml:space="preserve">ACTION: </w:t>
      </w:r>
      <w:r>
        <w:rPr>
          <w:rFonts w:ascii="Arial" w:hAnsi="Arial" w:cs="Arial"/>
          <w:lang w:val="en-US"/>
        </w:rPr>
        <w:t>RAN4 respectfully asks RAN1 to take</w:t>
      </w:r>
      <w:r w:rsidR="00DC441F">
        <w:rPr>
          <w:rFonts w:ascii="Arial" w:hAnsi="Arial" w:cs="Arial"/>
          <w:lang w:val="en-US"/>
        </w:rPr>
        <w:t xml:space="preserve"> </w:t>
      </w:r>
      <w:r w:rsidR="00DC441F">
        <w:rPr>
          <w:rFonts w:ascii="Arial" w:hAnsi="Arial" w:cs="Arial"/>
          <w:lang w:val="en-US" w:eastAsia="zh-CN"/>
        </w:rPr>
        <w:t>above information</w:t>
      </w:r>
      <w:r>
        <w:rPr>
          <w:rFonts w:ascii="Arial" w:hAnsi="Arial" w:cs="Arial"/>
          <w:lang w:val="en-US"/>
        </w:rPr>
        <w:t xml:space="preserve"> into consideration.</w:t>
      </w:r>
    </w:p>
    <w:p w14:paraId="2E793ADE" w14:textId="77777777" w:rsidR="002E15EC" w:rsidRDefault="002E15EC">
      <w:pPr>
        <w:jc w:val="both"/>
        <w:rPr>
          <w:rFonts w:ascii="Arial" w:hAnsi="Arial" w:cs="Arial"/>
          <w:lang w:val="en-US"/>
        </w:rPr>
      </w:pPr>
    </w:p>
    <w:p w14:paraId="7BD42E89" w14:textId="77777777" w:rsidR="002E15EC" w:rsidRDefault="00B04AE4">
      <w:pPr>
        <w:spacing w:after="120"/>
        <w:rPr>
          <w:rFonts w:ascii="Arial" w:eastAsia="@Yu Mincho" w:hAnsi="Arial" w:cs="Arial"/>
          <w:b/>
          <w:lang w:val="en-US" w:eastAsia="ja-JP"/>
        </w:rPr>
      </w:pPr>
      <w:r>
        <w:rPr>
          <w:rFonts w:ascii="Arial" w:eastAsia="@Yu Mincho" w:hAnsi="Arial" w:cs="Arial"/>
          <w:b/>
          <w:lang w:val="en-US" w:eastAsia="ja-JP"/>
        </w:rPr>
        <w:t>3</w:t>
      </w:r>
      <w:r>
        <w:rPr>
          <w:rFonts w:ascii="Arial" w:hAnsi="Arial" w:cs="Arial"/>
          <w:b/>
          <w:lang w:val="en-US"/>
        </w:rPr>
        <w:t>. Date of Next RAN WG</w:t>
      </w:r>
      <w:r>
        <w:rPr>
          <w:rFonts w:ascii="Arial" w:eastAsia="@Yu Mincho" w:hAnsi="Arial" w:cs="Arial"/>
          <w:b/>
          <w:lang w:val="en-US" w:eastAsia="ja-JP"/>
        </w:rPr>
        <w:t>4</w:t>
      </w:r>
      <w:r>
        <w:rPr>
          <w:rFonts w:ascii="Arial" w:hAnsi="Arial" w:cs="Arial"/>
          <w:b/>
          <w:lang w:val="en-US"/>
        </w:rPr>
        <w:t xml:space="preserve"> Meetings:</w:t>
      </w:r>
    </w:p>
    <w:p w14:paraId="160A4073" w14:textId="11FF9A87" w:rsidR="002E15EC" w:rsidRDefault="00B04AE4">
      <w:pPr>
        <w:spacing w:line="360" w:lineRule="auto"/>
        <w:rPr>
          <w:rFonts w:ascii="Arial" w:eastAsia="Times New Roman" w:hAnsi="Arial" w:cs="Arial"/>
        </w:rPr>
      </w:pPr>
      <w:r>
        <w:rPr>
          <w:rFonts w:ascii="Arial" w:eastAsia="Times New Roman" w:hAnsi="Arial" w:cs="Arial"/>
        </w:rPr>
        <w:t>RAN4 #98-bis-e</w:t>
      </w:r>
      <w:r>
        <w:rPr>
          <w:rFonts w:ascii="Arial" w:eastAsia="Times New Roman" w:hAnsi="Arial" w:cs="Arial"/>
        </w:rPr>
        <w:tab/>
      </w:r>
      <w:r>
        <w:rPr>
          <w:rFonts w:ascii="Arial" w:eastAsia="Times New Roman" w:hAnsi="Arial" w:cs="Arial"/>
        </w:rPr>
        <w:tab/>
      </w:r>
      <w:r>
        <w:rPr>
          <w:rFonts w:ascii="Arial" w:eastAsia="Times New Roman" w:hAnsi="Arial" w:cs="Arial"/>
        </w:rPr>
        <w:tab/>
      </w:r>
      <w:r w:rsidR="00DC441F">
        <w:rPr>
          <w:rFonts w:ascii="Arial" w:eastAsia="Times New Roman" w:hAnsi="Arial" w:cs="Arial"/>
        </w:rPr>
        <w:t xml:space="preserve">        </w:t>
      </w:r>
      <w:r>
        <w:rPr>
          <w:rFonts w:ascii="Arial" w:eastAsia="Times New Roman" w:hAnsi="Arial" w:cs="Arial"/>
        </w:rPr>
        <w:t>April 12</w:t>
      </w:r>
      <w:r>
        <w:rPr>
          <w:rFonts w:ascii="Arial" w:eastAsia="Times New Roman" w:hAnsi="Arial" w:cs="Arial"/>
          <w:vertAlign w:val="superscript"/>
        </w:rPr>
        <w:t>th</w:t>
      </w:r>
      <w:r>
        <w:rPr>
          <w:rFonts w:ascii="Arial" w:eastAsia="Times New Roman" w:hAnsi="Arial" w:cs="Arial"/>
        </w:rPr>
        <w:t xml:space="preserve"> - 20</w:t>
      </w:r>
      <w:r>
        <w:rPr>
          <w:rFonts w:ascii="Arial" w:eastAsia="Times New Roman" w:hAnsi="Arial" w:cs="Arial"/>
          <w:vertAlign w:val="superscript"/>
        </w:rPr>
        <w:t>th</w:t>
      </w:r>
      <w:r>
        <w:rPr>
          <w:rFonts w:ascii="Arial" w:eastAsia="Times New Roman" w:hAnsi="Arial" w:cs="Arial"/>
        </w:rPr>
        <w:t xml:space="preserve"> 2021</w:t>
      </w:r>
      <w:r>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r>
      <w:r w:rsidR="00DC441F">
        <w:rPr>
          <w:rFonts w:ascii="Arial" w:eastAsia="Times New Roman" w:hAnsi="Arial" w:cs="Arial"/>
        </w:rPr>
        <w:t xml:space="preserve">   </w:t>
      </w:r>
      <w:r>
        <w:rPr>
          <w:rFonts w:ascii="Arial" w:eastAsia="Times New Roman" w:hAnsi="Arial" w:cs="Arial"/>
        </w:rPr>
        <w:t>E-Meeting</w:t>
      </w:r>
    </w:p>
    <w:p w14:paraId="225726DD" w14:textId="2C6971CC" w:rsidR="002E15EC" w:rsidRDefault="00B04AE4">
      <w:pPr>
        <w:tabs>
          <w:tab w:val="left" w:pos="5103"/>
        </w:tabs>
        <w:spacing w:after="120"/>
        <w:ind w:left="2268" w:hanging="2268"/>
        <w:rPr>
          <w:rFonts w:ascii="Arial" w:hAnsi="Arial" w:cs="Arial"/>
          <w:bCs/>
        </w:rPr>
      </w:pPr>
      <w:r>
        <w:rPr>
          <w:rFonts w:ascii="Arial" w:eastAsia="Times New Roman" w:hAnsi="Arial" w:cs="Arial"/>
        </w:rPr>
        <w:t xml:space="preserve">RAN4 #99-e              </w:t>
      </w:r>
      <w:r w:rsidR="00DC441F">
        <w:rPr>
          <w:rFonts w:ascii="Arial" w:eastAsia="Times New Roman" w:hAnsi="Arial" w:cs="Arial"/>
        </w:rPr>
        <w:t xml:space="preserve">        </w:t>
      </w:r>
      <w:r>
        <w:rPr>
          <w:rFonts w:ascii="Arial" w:eastAsia="Times New Roman" w:hAnsi="Arial" w:cs="Arial"/>
        </w:rPr>
        <w:t>May 19</w:t>
      </w:r>
      <w:r>
        <w:rPr>
          <w:rFonts w:ascii="Arial" w:eastAsia="Times New Roman" w:hAnsi="Arial" w:cs="Arial"/>
          <w:vertAlign w:val="superscript"/>
        </w:rPr>
        <w:t>th</w:t>
      </w:r>
      <w:r>
        <w:rPr>
          <w:rFonts w:ascii="Arial" w:eastAsia="Times New Roman" w:hAnsi="Arial" w:cs="Arial"/>
        </w:rPr>
        <w:t xml:space="preserve"> - 27</w:t>
      </w:r>
      <w:r>
        <w:rPr>
          <w:rFonts w:ascii="Arial" w:eastAsia="Times New Roman" w:hAnsi="Arial" w:cs="Arial"/>
          <w:vertAlign w:val="superscript"/>
        </w:rPr>
        <w:t>th</w:t>
      </w:r>
      <w:r>
        <w:rPr>
          <w:rFonts w:ascii="Arial" w:eastAsia="Times New Roman" w:hAnsi="Arial" w:cs="Arial"/>
        </w:rPr>
        <w:t xml:space="preserve"> 2021</w:t>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sidR="00DC441F">
        <w:rPr>
          <w:rFonts w:ascii="Arial" w:eastAsia="Times New Roman" w:hAnsi="Arial" w:cs="Arial"/>
        </w:rPr>
        <w:t xml:space="preserve">            </w:t>
      </w:r>
      <w:r>
        <w:rPr>
          <w:rFonts w:ascii="Arial" w:eastAsia="Times New Roman" w:hAnsi="Arial" w:cs="Arial"/>
        </w:rPr>
        <w:t>E-Meeting</w:t>
      </w:r>
    </w:p>
    <w:p w14:paraId="047AB0C6" w14:textId="77777777" w:rsidR="002E15EC" w:rsidRDefault="002E15EC"/>
    <w:sectPr w:rsidR="002E15EC" w:rsidSect="0068729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465B1" w14:textId="77777777" w:rsidR="00120E36" w:rsidRDefault="00120E36" w:rsidP="00DB2BFB">
      <w:r>
        <w:separator/>
      </w:r>
    </w:p>
  </w:endnote>
  <w:endnote w:type="continuationSeparator" w:id="0">
    <w:p w14:paraId="409545CE" w14:textId="77777777" w:rsidR="00120E36" w:rsidRDefault="00120E36" w:rsidP="00DB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511E9" w14:textId="77777777" w:rsidR="00120E36" w:rsidRDefault="00120E36" w:rsidP="00DB2BFB">
      <w:r>
        <w:separator/>
      </w:r>
    </w:p>
  </w:footnote>
  <w:footnote w:type="continuationSeparator" w:id="0">
    <w:p w14:paraId="57D47D9A" w14:textId="77777777" w:rsidR="00120E36" w:rsidRDefault="00120E36" w:rsidP="00DB2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131F9"/>
    <w:multiLevelType w:val="hybridMultilevel"/>
    <w:tmpl w:val="32E84D3E"/>
    <w:lvl w:ilvl="0" w:tplc="FE8847A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D0D0CF3"/>
    <w:multiLevelType w:val="singleLevel"/>
    <w:tmpl w:val="7D0D0CF3"/>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3A7"/>
    <w:rsid w:val="00032B62"/>
    <w:rsid w:val="00041A9B"/>
    <w:rsid w:val="0009520F"/>
    <w:rsid w:val="000A4DCD"/>
    <w:rsid w:val="000D0256"/>
    <w:rsid w:val="000D4648"/>
    <w:rsid w:val="000E65C5"/>
    <w:rsid w:val="000F2467"/>
    <w:rsid w:val="00120E36"/>
    <w:rsid w:val="00122680"/>
    <w:rsid w:val="00133593"/>
    <w:rsid w:val="00140B90"/>
    <w:rsid w:val="00166F99"/>
    <w:rsid w:val="00177106"/>
    <w:rsid w:val="00185A47"/>
    <w:rsid w:val="001B0BC4"/>
    <w:rsid w:val="001D39EB"/>
    <w:rsid w:val="001F47C9"/>
    <w:rsid w:val="00221178"/>
    <w:rsid w:val="00256A36"/>
    <w:rsid w:val="00284F47"/>
    <w:rsid w:val="002B718C"/>
    <w:rsid w:val="002E15EC"/>
    <w:rsid w:val="003D03A7"/>
    <w:rsid w:val="003E1E6B"/>
    <w:rsid w:val="003E2F59"/>
    <w:rsid w:val="004308E1"/>
    <w:rsid w:val="004463B1"/>
    <w:rsid w:val="004536DF"/>
    <w:rsid w:val="00463F2A"/>
    <w:rsid w:val="00473C61"/>
    <w:rsid w:val="0047461D"/>
    <w:rsid w:val="004865B1"/>
    <w:rsid w:val="004A342B"/>
    <w:rsid w:val="004E0D11"/>
    <w:rsid w:val="0051719D"/>
    <w:rsid w:val="00561A62"/>
    <w:rsid w:val="00590AFA"/>
    <w:rsid w:val="00590B3D"/>
    <w:rsid w:val="00597CA2"/>
    <w:rsid w:val="005B7D56"/>
    <w:rsid w:val="005D136E"/>
    <w:rsid w:val="005D62EA"/>
    <w:rsid w:val="005E6BA8"/>
    <w:rsid w:val="00605C4B"/>
    <w:rsid w:val="006346E4"/>
    <w:rsid w:val="006520EA"/>
    <w:rsid w:val="00661938"/>
    <w:rsid w:val="00687294"/>
    <w:rsid w:val="00691F1A"/>
    <w:rsid w:val="0071365B"/>
    <w:rsid w:val="007445C6"/>
    <w:rsid w:val="007567A2"/>
    <w:rsid w:val="00783433"/>
    <w:rsid w:val="00801A79"/>
    <w:rsid w:val="008028E7"/>
    <w:rsid w:val="00830214"/>
    <w:rsid w:val="008366D6"/>
    <w:rsid w:val="00861333"/>
    <w:rsid w:val="00865CFE"/>
    <w:rsid w:val="008813E1"/>
    <w:rsid w:val="008E1450"/>
    <w:rsid w:val="008E7E22"/>
    <w:rsid w:val="00901C9A"/>
    <w:rsid w:val="00955719"/>
    <w:rsid w:val="00973B35"/>
    <w:rsid w:val="00996DE1"/>
    <w:rsid w:val="00A06EC9"/>
    <w:rsid w:val="00A51093"/>
    <w:rsid w:val="00A601CE"/>
    <w:rsid w:val="00A617C4"/>
    <w:rsid w:val="00A66687"/>
    <w:rsid w:val="00AD2133"/>
    <w:rsid w:val="00AF60E4"/>
    <w:rsid w:val="00AF7BF9"/>
    <w:rsid w:val="00B04AE4"/>
    <w:rsid w:val="00C008AE"/>
    <w:rsid w:val="00C03874"/>
    <w:rsid w:val="00C25C27"/>
    <w:rsid w:val="00CA447A"/>
    <w:rsid w:val="00CD5BC5"/>
    <w:rsid w:val="00CD6284"/>
    <w:rsid w:val="00CE5D36"/>
    <w:rsid w:val="00D16A39"/>
    <w:rsid w:val="00D17472"/>
    <w:rsid w:val="00D233E8"/>
    <w:rsid w:val="00DA0FE6"/>
    <w:rsid w:val="00DA4DE7"/>
    <w:rsid w:val="00DB2BFB"/>
    <w:rsid w:val="00DB78AA"/>
    <w:rsid w:val="00DC441F"/>
    <w:rsid w:val="00DE2108"/>
    <w:rsid w:val="00E536AC"/>
    <w:rsid w:val="00E56F25"/>
    <w:rsid w:val="00E8532D"/>
    <w:rsid w:val="00ED2672"/>
    <w:rsid w:val="00F379D7"/>
    <w:rsid w:val="00F63C75"/>
    <w:rsid w:val="00F770EC"/>
    <w:rsid w:val="00F84AF4"/>
    <w:rsid w:val="00FB11BC"/>
    <w:rsid w:val="00FE6F51"/>
    <w:rsid w:val="0F4C2268"/>
    <w:rsid w:val="15401796"/>
    <w:rsid w:val="63B57843"/>
    <w:rsid w:val="70082ED3"/>
    <w:rsid w:val="75EC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C3CD8"/>
  <w15:docId w15:val="{A68BD62F-F2ED-48D5-B287-C16A9423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qFormat/>
    <w:pPr>
      <w:keepNext/>
      <w:tabs>
        <w:tab w:val="left" w:pos="2694"/>
      </w:tabs>
      <w:ind w:left="708"/>
      <w:outlineLvl w:val="3"/>
    </w:pPr>
    <w:rPr>
      <w:rFonts w:ascii="Calibri Light" w:hAnsi="Calibri Light"/>
      <w:b/>
    </w:rPr>
  </w:style>
  <w:style w:type="paragraph" w:styleId="7">
    <w:name w:val="heading 7"/>
    <w:basedOn w:val="a"/>
    <w:next w:val="a"/>
    <w:link w:val="7Char"/>
    <w:qFormat/>
    <w:pPr>
      <w:keepNext/>
      <w:tabs>
        <w:tab w:val="left" w:pos="2694"/>
      </w:tabs>
      <w:ind w:left="708"/>
      <w:outlineLvl w:val="6"/>
    </w:pPr>
    <w:rPr>
      <w:rFonts w:ascii="Calibri Light" w:hAnsi="Calibri Light"/>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annotation text"/>
    <w:basedOn w:val="a"/>
    <w:link w:val="Char0"/>
    <w:uiPriority w:val="99"/>
    <w:semiHidden/>
    <w:unhideWhenUsed/>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2"/>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6"/>
    <w:rPr>
      <w:sz w:val="18"/>
      <w:szCs w:val="18"/>
    </w:rPr>
  </w:style>
  <w:style w:type="character" w:customStyle="1" w:styleId="Char1">
    <w:name w:val="页脚 Char"/>
    <w:basedOn w:val="a0"/>
    <w:link w:val="a5"/>
    <w:uiPriority w:val="99"/>
    <w:rPr>
      <w:sz w:val="18"/>
      <w:szCs w:val="18"/>
    </w:rPr>
  </w:style>
  <w:style w:type="character" w:customStyle="1" w:styleId="4Char">
    <w:name w:val="标题 4 Char"/>
    <w:basedOn w:val="a0"/>
    <w:link w:val="4"/>
    <w:rPr>
      <w:rFonts w:ascii="Calibri Light" w:eastAsia="宋体" w:hAnsi="Calibri Light" w:cs="宋体"/>
      <w:b/>
      <w:kern w:val="0"/>
      <w:sz w:val="20"/>
      <w:szCs w:val="20"/>
      <w:lang w:val="en-GB" w:eastAsia="en-US"/>
    </w:rPr>
  </w:style>
  <w:style w:type="character" w:customStyle="1" w:styleId="7Char">
    <w:name w:val="标题 7 Char"/>
    <w:basedOn w:val="a0"/>
    <w:link w:val="7"/>
    <w:rPr>
      <w:rFonts w:ascii="Calibri Light" w:eastAsia="宋体" w:hAnsi="Calibri Light" w:cs="宋体"/>
      <w:b/>
      <w:color w:val="0000FF"/>
      <w:kern w:val="0"/>
      <w:sz w:val="20"/>
      <w:szCs w:val="20"/>
      <w:lang w:val="en-GB" w:eastAsia="en-US"/>
    </w:rPr>
  </w:style>
  <w:style w:type="character" w:customStyle="1" w:styleId="2Char">
    <w:name w:val="标题 2 Char"/>
    <w:basedOn w:val="a0"/>
    <w:link w:val="2"/>
    <w:uiPriority w:val="9"/>
    <w:semiHidden/>
    <w:rPr>
      <w:rFonts w:asciiTheme="majorHAnsi" w:eastAsiaTheme="majorEastAsia" w:hAnsiTheme="majorHAnsi" w:cstheme="majorBidi"/>
      <w:b/>
      <w:bCs/>
      <w:kern w:val="0"/>
      <w:sz w:val="32"/>
      <w:szCs w:val="32"/>
      <w:lang w:val="en-GB" w:eastAsia="en-US"/>
    </w:rPr>
  </w:style>
  <w:style w:type="character" w:customStyle="1" w:styleId="Char">
    <w:name w:val="批注框文本 Char"/>
    <w:basedOn w:val="a0"/>
    <w:link w:val="a3"/>
    <w:uiPriority w:val="99"/>
    <w:semiHidden/>
    <w:rPr>
      <w:rFonts w:ascii="宋体" w:eastAsia="宋体" w:hAnsi="宋体" w:cs="宋体"/>
      <w:kern w:val="0"/>
      <w:sz w:val="18"/>
      <w:szCs w:val="18"/>
      <w:lang w:val="en-GB" w:eastAsia="en-US"/>
    </w:rPr>
  </w:style>
  <w:style w:type="character" w:styleId="a7">
    <w:name w:val="annotation reference"/>
    <w:basedOn w:val="a0"/>
    <w:uiPriority w:val="99"/>
    <w:semiHidden/>
    <w:unhideWhenUsed/>
    <w:rPr>
      <w:sz w:val="21"/>
      <w:szCs w:val="21"/>
    </w:rPr>
  </w:style>
  <w:style w:type="paragraph" w:styleId="a8">
    <w:name w:val="annotation subject"/>
    <w:basedOn w:val="a4"/>
    <w:next w:val="a4"/>
    <w:link w:val="Char3"/>
    <w:uiPriority w:val="99"/>
    <w:semiHidden/>
    <w:unhideWhenUsed/>
    <w:rsid w:val="00DB2BFB"/>
    <w:rPr>
      <w:b/>
      <w:bCs/>
    </w:rPr>
  </w:style>
  <w:style w:type="character" w:customStyle="1" w:styleId="Char0">
    <w:name w:val="批注文字 Char"/>
    <w:basedOn w:val="a0"/>
    <w:link w:val="a4"/>
    <w:uiPriority w:val="99"/>
    <w:semiHidden/>
    <w:rsid w:val="00DB2BFB"/>
    <w:rPr>
      <w:rFonts w:ascii="宋体" w:eastAsia="宋体" w:hAnsi="宋体" w:cs="宋体"/>
      <w:lang w:val="en-GB" w:eastAsia="en-US"/>
    </w:rPr>
  </w:style>
  <w:style w:type="character" w:customStyle="1" w:styleId="Char3">
    <w:name w:val="批注主题 Char"/>
    <w:basedOn w:val="Char0"/>
    <w:link w:val="a8"/>
    <w:uiPriority w:val="99"/>
    <w:semiHidden/>
    <w:rsid w:val="00DB2BFB"/>
    <w:rPr>
      <w:rFonts w:ascii="宋体" w:eastAsia="宋体" w:hAnsi="宋体" w:cs="宋体"/>
      <w:b/>
      <w:bCs/>
      <w:lang w:val="en-GB" w:eastAsia="en-US"/>
    </w:rPr>
  </w:style>
  <w:style w:type="paragraph" w:styleId="a9">
    <w:name w:val="List Paragraph"/>
    <w:basedOn w:val="a"/>
    <w:uiPriority w:val="99"/>
    <w:rsid w:val="00A06E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Samsung</cp:lastModifiedBy>
  <cp:revision>8</cp:revision>
  <dcterms:created xsi:type="dcterms:W3CDTF">2021-02-03T19:24:00Z</dcterms:created>
  <dcterms:modified xsi:type="dcterms:W3CDTF">2021-02-03T23:16:00Z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y fmtid="{D5CDD505-2E9C-101B-9397-08002B2CF9AE}" pid="3" name="NSCPROP_SA">
    <vt:lpwstr>C:\Users\bozhi.li\AppData\Local\Temp\BNZ.60190d2248b3d3ee\R4-2101543 Reply LS to RAN1 on fast Scell activation.docx</vt:lpwstr>
  </property>
</Properties>
</file>